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A2" w:rsidRPr="00590CB9" w:rsidRDefault="00C06FA2">
      <w:pPr>
        <w:rPr>
          <w:b/>
        </w:rPr>
      </w:pPr>
      <w:r w:rsidRPr="00590CB9">
        <w:rPr>
          <w:b/>
        </w:rPr>
        <w:t>What is happening?</w:t>
      </w:r>
    </w:p>
    <w:p w:rsidR="00C06FA2" w:rsidRDefault="00550F74" w:rsidP="00C06FA2">
      <w:pPr>
        <w:pStyle w:val="ListParagraph"/>
        <w:numPr>
          <w:ilvl w:val="0"/>
          <w:numId w:val="1"/>
        </w:numPr>
      </w:pPr>
      <w:r>
        <w:t xml:space="preserve">Luminist is replacing the local copy of Document Direct </w:t>
      </w:r>
      <w:r w:rsidR="000A52F3">
        <w:t xml:space="preserve">as of </w:t>
      </w:r>
      <w:r>
        <w:t xml:space="preserve">Monday, </w:t>
      </w:r>
      <w:r w:rsidR="000A52F3">
        <w:t>May 2</w:t>
      </w:r>
      <w:r w:rsidR="00C06FA2">
        <w:t>, 2016</w:t>
      </w:r>
    </w:p>
    <w:p w:rsidR="00550F74" w:rsidRDefault="00550F74" w:rsidP="00550F74">
      <w:pPr>
        <w:pStyle w:val="ListParagraph"/>
        <w:numPr>
          <w:ilvl w:val="0"/>
          <w:numId w:val="1"/>
        </w:numPr>
      </w:pPr>
      <w:r>
        <w:t xml:space="preserve">The link below will direct the customer to the GTA landing page that will contain help / information / adobe reader / zip file app / associated information to assist </w:t>
      </w:r>
      <w:r w:rsidR="007F6B4B">
        <w:t>in searching and printing reports from TeamWorks</w:t>
      </w:r>
    </w:p>
    <w:p w:rsidR="00550F74" w:rsidRDefault="00F7656A" w:rsidP="007F6B4B">
      <w:pPr>
        <w:ind w:firstLine="720"/>
      </w:pPr>
      <w:hyperlink r:id="rId7" w:history="1">
        <w:r w:rsidR="00266418" w:rsidRPr="009D0458">
          <w:rPr>
            <w:rStyle w:val="Hyperlink"/>
          </w:rPr>
          <w:t>https://ebill.ga.gov/</w:t>
        </w:r>
      </w:hyperlink>
    </w:p>
    <w:p w:rsidR="00C06FA2" w:rsidRDefault="00C06FA2" w:rsidP="00550F74"/>
    <w:p w:rsidR="00C06FA2" w:rsidRPr="00590CB9" w:rsidRDefault="00C06FA2" w:rsidP="00C06FA2">
      <w:pPr>
        <w:rPr>
          <w:b/>
        </w:rPr>
      </w:pPr>
      <w:r w:rsidRPr="00590CB9">
        <w:rPr>
          <w:b/>
        </w:rPr>
        <w:t>What do agencies need to do?</w:t>
      </w:r>
    </w:p>
    <w:p w:rsidR="00C06FA2" w:rsidRDefault="00C06FA2" w:rsidP="00C06FA2">
      <w:pPr>
        <w:pStyle w:val="ListParagraph"/>
        <w:numPr>
          <w:ilvl w:val="0"/>
          <w:numId w:val="1"/>
        </w:numPr>
      </w:pPr>
      <w:r>
        <w:t xml:space="preserve">To launch Luminist, go to:  </w:t>
      </w:r>
      <w:hyperlink r:id="rId8" w:history="1">
        <w:r>
          <w:rPr>
            <w:rStyle w:val="Hyperlink"/>
          </w:rPr>
          <w:t>https://ebill.ga.gov/luminist/index.jsp#</w:t>
        </w:r>
      </w:hyperlink>
      <w:r>
        <w:t> </w:t>
      </w:r>
    </w:p>
    <w:p w:rsidR="00C06FA2" w:rsidRDefault="00C06FA2" w:rsidP="00C06FA2">
      <w:pPr>
        <w:pStyle w:val="ListParagraph"/>
        <w:numPr>
          <w:ilvl w:val="0"/>
          <w:numId w:val="1"/>
        </w:numPr>
      </w:pPr>
      <w:r>
        <w:t>A default repository will need to be set up</w:t>
      </w:r>
    </w:p>
    <w:p w:rsidR="00C06FA2" w:rsidRDefault="00C06FA2" w:rsidP="00684014">
      <w:pPr>
        <w:pStyle w:val="ListParagraph"/>
        <w:numPr>
          <w:ilvl w:val="1"/>
          <w:numId w:val="1"/>
        </w:numPr>
        <w:spacing w:after="0" w:line="240" w:lineRule="auto"/>
        <w:ind w:left="1080"/>
        <w:contextualSpacing w:val="0"/>
      </w:pPr>
      <w:r>
        <w:t xml:space="preserve">On top right click the wheel – a drop down will be displayed </w:t>
      </w:r>
      <w:r w:rsidR="002F5D1E">
        <w:t xml:space="preserve">to </w:t>
      </w:r>
      <w:r w:rsidR="006C4057">
        <w:t>choose the repository, for the purposes of this example we are using INFOSSG, yours may be different.</w:t>
      </w:r>
      <w:r w:rsidR="00A8310C">
        <w:rPr>
          <w:noProof/>
        </w:rPr>
        <w:drawing>
          <wp:inline distT="0" distB="0" distL="0" distR="0" wp14:anchorId="4CCAAED5" wp14:editId="14538333">
            <wp:extent cx="5943600" cy="2610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FA2" w:rsidRDefault="00A8310C" w:rsidP="00A8310C">
      <w:pPr>
        <w:pStyle w:val="ListParagraph"/>
        <w:ind w:left="1080"/>
      </w:pPr>
      <w:r>
        <w:rPr>
          <w:noProof/>
        </w:rPr>
        <w:lastRenderedPageBreak/>
        <w:drawing>
          <wp:inline distT="0" distB="0" distL="0" distR="0" wp14:anchorId="1916B92F" wp14:editId="48BA8394">
            <wp:extent cx="2647619" cy="2952381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2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66418">
        <w:rPr>
          <w:noProof/>
        </w:rPr>
        <w:drawing>
          <wp:inline distT="0" distB="0" distL="0" distR="0" wp14:anchorId="18C0D54E" wp14:editId="4CE5E8C1">
            <wp:extent cx="3162300" cy="441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50" w:rsidRDefault="00400F50" w:rsidP="00400F50">
      <w:pPr>
        <w:pStyle w:val="ListParagraph"/>
        <w:spacing w:after="0" w:line="240" w:lineRule="auto"/>
      </w:pPr>
    </w:p>
    <w:p w:rsidR="00986234" w:rsidRDefault="00986234" w:rsidP="002F5D1E">
      <w:pPr>
        <w:pStyle w:val="ListParagraph"/>
        <w:numPr>
          <w:ilvl w:val="0"/>
          <w:numId w:val="15"/>
        </w:numPr>
        <w:spacing w:after="0" w:line="240" w:lineRule="auto"/>
      </w:pPr>
      <w:r>
        <w:br w:type="page"/>
      </w:r>
    </w:p>
    <w:p w:rsidR="00A8310C" w:rsidRDefault="00A8310C" w:rsidP="002F5D1E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Click the check at the bottom of the popup page</w:t>
      </w:r>
    </w:p>
    <w:p w:rsidR="00A8310C" w:rsidRDefault="00A8310C" w:rsidP="00A8310C">
      <w:pPr>
        <w:pStyle w:val="ListParagraph"/>
        <w:spacing w:after="0" w:line="240" w:lineRule="auto"/>
        <w:ind w:left="1440"/>
        <w:contextualSpacing w:val="0"/>
      </w:pPr>
      <w:r>
        <w:rPr>
          <w:noProof/>
        </w:rPr>
        <w:drawing>
          <wp:inline distT="0" distB="0" distL="0" distR="0" wp14:anchorId="45077CEC" wp14:editId="662816B1">
            <wp:extent cx="2571429" cy="2847619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A2" w:rsidRDefault="00440BA2" w:rsidP="00A8310C">
      <w:pPr>
        <w:pStyle w:val="ListParagraph"/>
        <w:spacing w:after="0" w:line="240" w:lineRule="auto"/>
        <w:ind w:left="1440"/>
        <w:contextualSpacing w:val="0"/>
      </w:pPr>
    </w:p>
    <w:p w:rsidR="00440BA2" w:rsidRDefault="00440BA2" w:rsidP="002F5D1E">
      <w:pPr>
        <w:pStyle w:val="ListParagraph"/>
        <w:numPr>
          <w:ilvl w:val="0"/>
          <w:numId w:val="15"/>
        </w:numPr>
        <w:spacing w:after="0" w:line="240" w:lineRule="auto"/>
      </w:pPr>
      <w:r>
        <w:t>Note the selected default repository will now display at the top left</w:t>
      </w:r>
    </w:p>
    <w:p w:rsidR="00440BA2" w:rsidRDefault="00440BA2" w:rsidP="00A8310C">
      <w:pPr>
        <w:pStyle w:val="ListParagraph"/>
        <w:spacing w:after="0" w:line="240" w:lineRule="auto"/>
        <w:ind w:left="1440"/>
        <w:contextualSpacing w:val="0"/>
      </w:pPr>
    </w:p>
    <w:p w:rsidR="00440BA2" w:rsidRDefault="00440BA2" w:rsidP="00A8310C">
      <w:pPr>
        <w:pStyle w:val="ListParagraph"/>
        <w:spacing w:after="0" w:line="240" w:lineRule="auto"/>
        <w:ind w:left="1440"/>
        <w:contextualSpacing w:val="0"/>
      </w:pPr>
      <w:r>
        <w:rPr>
          <w:noProof/>
        </w:rPr>
        <w:drawing>
          <wp:inline distT="0" distB="0" distL="0" distR="0" wp14:anchorId="46743860" wp14:editId="015802D7">
            <wp:extent cx="3047619" cy="790476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10C" w:rsidRDefault="00A8310C" w:rsidP="00A8310C">
      <w:pPr>
        <w:spacing w:after="0" w:line="240" w:lineRule="auto"/>
      </w:pPr>
    </w:p>
    <w:p w:rsidR="00590CB9" w:rsidRPr="00590CB9" w:rsidRDefault="00590CB9" w:rsidP="00A8310C">
      <w:pPr>
        <w:spacing w:after="0" w:line="240" w:lineRule="auto"/>
        <w:rPr>
          <w:b/>
        </w:rPr>
      </w:pPr>
      <w:r w:rsidRPr="00590CB9">
        <w:rPr>
          <w:b/>
        </w:rPr>
        <w:t xml:space="preserve">How do </w:t>
      </w:r>
      <w:r w:rsidR="00681436">
        <w:rPr>
          <w:b/>
        </w:rPr>
        <w:t>I launch and access Luminist</w:t>
      </w:r>
      <w:r w:rsidRPr="00590CB9">
        <w:rPr>
          <w:b/>
        </w:rPr>
        <w:t>?</w:t>
      </w:r>
    </w:p>
    <w:p w:rsidR="00590CB9" w:rsidRDefault="00590CB9" w:rsidP="00A8310C">
      <w:pPr>
        <w:spacing w:after="0" w:line="240" w:lineRule="auto"/>
      </w:pPr>
    </w:p>
    <w:p w:rsidR="00A8310C" w:rsidRDefault="00A8310C" w:rsidP="00590CB9">
      <w:pPr>
        <w:pStyle w:val="ListParagraph"/>
        <w:numPr>
          <w:ilvl w:val="0"/>
          <w:numId w:val="12"/>
        </w:numPr>
        <w:spacing w:after="0" w:line="240" w:lineRule="auto"/>
      </w:pPr>
      <w:r>
        <w:t>Click login located top right</w:t>
      </w:r>
    </w:p>
    <w:p w:rsidR="00A8310C" w:rsidRDefault="00A8310C" w:rsidP="00A8310C">
      <w:pPr>
        <w:spacing w:after="0" w:line="240" w:lineRule="auto"/>
        <w:ind w:left="1080"/>
      </w:pPr>
    </w:p>
    <w:p w:rsidR="00440BA2" w:rsidRDefault="00440BA2" w:rsidP="00440BA2">
      <w:pPr>
        <w:spacing w:after="0" w:line="240" w:lineRule="auto"/>
        <w:ind w:left="1440"/>
      </w:pPr>
      <w:r>
        <w:rPr>
          <w:noProof/>
        </w:rPr>
        <w:drawing>
          <wp:inline distT="0" distB="0" distL="0" distR="0" wp14:anchorId="7FDB1EC8" wp14:editId="786DD1DF">
            <wp:extent cx="1295238" cy="619048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A2" w:rsidRDefault="00440BA2" w:rsidP="00590CB9">
      <w:pPr>
        <w:pStyle w:val="ListParagraph"/>
        <w:numPr>
          <w:ilvl w:val="0"/>
          <w:numId w:val="12"/>
        </w:numPr>
        <w:spacing w:after="0" w:line="240" w:lineRule="auto"/>
      </w:pPr>
      <w:r>
        <w:t>Popup window – enter userid/password – click login</w:t>
      </w:r>
    </w:p>
    <w:p w:rsidR="00440BA2" w:rsidRDefault="00440BA2" w:rsidP="00440BA2">
      <w:pPr>
        <w:pStyle w:val="ListParagraph"/>
        <w:spacing w:after="0" w:line="240" w:lineRule="auto"/>
        <w:ind w:left="1440"/>
      </w:pPr>
    </w:p>
    <w:p w:rsidR="00440BA2" w:rsidRDefault="00440BA2" w:rsidP="00681436">
      <w:pPr>
        <w:pStyle w:val="ListParagraph"/>
        <w:spacing w:after="0" w:line="240" w:lineRule="auto"/>
        <w:ind w:left="1440"/>
      </w:pPr>
      <w:r>
        <w:rPr>
          <w:noProof/>
        </w:rPr>
        <w:drawing>
          <wp:inline distT="0" distB="0" distL="0" distR="0" wp14:anchorId="41676FFB" wp14:editId="2F97278E">
            <wp:extent cx="3619048" cy="2047619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234" w:rsidRDefault="00986234" w:rsidP="00681436">
      <w:pPr>
        <w:pStyle w:val="ListParagraph"/>
        <w:numPr>
          <w:ilvl w:val="0"/>
          <w:numId w:val="12"/>
        </w:numPr>
        <w:spacing w:after="0" w:line="240" w:lineRule="auto"/>
      </w:pPr>
      <w:r>
        <w:br w:type="page"/>
      </w:r>
    </w:p>
    <w:p w:rsidR="009A1E83" w:rsidRDefault="009A1E83" w:rsidP="00681436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Click on dark green browse button</w:t>
      </w:r>
      <w:r w:rsidR="002F5D1E">
        <w:t xml:space="preserve"> to locate reports</w:t>
      </w:r>
    </w:p>
    <w:p w:rsidR="00440BA2" w:rsidRDefault="009A1E83" w:rsidP="00681436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10369B93" wp14:editId="517FAE56">
            <wp:extent cx="4790476" cy="145714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436" w:rsidRDefault="00681436" w:rsidP="00681436">
      <w:pPr>
        <w:spacing w:after="0" w:line="240" w:lineRule="auto"/>
      </w:pPr>
    </w:p>
    <w:p w:rsidR="00681436" w:rsidRPr="00681436" w:rsidRDefault="00681436" w:rsidP="00681436">
      <w:pPr>
        <w:spacing w:after="0" w:line="240" w:lineRule="auto"/>
        <w:rPr>
          <w:b/>
        </w:rPr>
      </w:pPr>
      <w:r w:rsidRPr="00681436">
        <w:rPr>
          <w:b/>
        </w:rPr>
        <w:t>How do I locate reports in Luminist?</w:t>
      </w:r>
    </w:p>
    <w:p w:rsidR="009A1E83" w:rsidRDefault="009A1E83" w:rsidP="00681436">
      <w:pPr>
        <w:pStyle w:val="ListParagraph"/>
        <w:numPr>
          <w:ilvl w:val="0"/>
          <w:numId w:val="12"/>
        </w:numPr>
        <w:spacing w:after="0" w:line="240" w:lineRule="auto"/>
      </w:pPr>
      <w:r>
        <w:t>On</w:t>
      </w:r>
      <w:r w:rsidR="00266418">
        <w:t xml:space="preserve"> left side – the Browse: INFOSSG</w:t>
      </w:r>
      <w:r>
        <w:t>-PROD</w:t>
      </w:r>
      <w:r w:rsidR="00266418">
        <w:t>/INFOMISP-PROD</w:t>
      </w:r>
      <w:r>
        <w:t xml:space="preserve"> should appear</w:t>
      </w:r>
    </w:p>
    <w:p w:rsidR="009A1E83" w:rsidRDefault="009A1E83" w:rsidP="00681436">
      <w:pPr>
        <w:pStyle w:val="ListParagraph"/>
        <w:numPr>
          <w:ilvl w:val="0"/>
          <w:numId w:val="12"/>
        </w:numPr>
        <w:spacing w:after="0" w:line="240" w:lineRule="auto"/>
      </w:pPr>
      <w:r>
        <w:t>On left side – the Reports folder should be visible</w:t>
      </w:r>
    </w:p>
    <w:p w:rsidR="002F5D1E" w:rsidRDefault="002F5D1E" w:rsidP="002F5D1E">
      <w:pPr>
        <w:pStyle w:val="ListParagraph"/>
        <w:numPr>
          <w:ilvl w:val="0"/>
          <w:numId w:val="12"/>
        </w:numPr>
        <w:spacing w:after="0" w:line="240" w:lineRule="auto"/>
      </w:pPr>
      <w:r>
        <w:t>Click on Reports folder</w:t>
      </w:r>
    </w:p>
    <w:p w:rsidR="002F5D1E" w:rsidRDefault="002F5D1E" w:rsidP="002F5D1E">
      <w:pPr>
        <w:pStyle w:val="ListParagraph"/>
        <w:spacing w:after="0" w:line="240" w:lineRule="auto"/>
      </w:pPr>
    </w:p>
    <w:p w:rsidR="009A1E83" w:rsidRDefault="00590CB9" w:rsidP="00681436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4D154937" wp14:editId="7250C103">
            <wp:extent cx="3057143" cy="1447619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057" w:rsidRDefault="006C4057" w:rsidP="006C4057">
      <w:pPr>
        <w:pStyle w:val="ListParagraph"/>
        <w:spacing w:after="0" w:line="240" w:lineRule="auto"/>
      </w:pPr>
    </w:p>
    <w:p w:rsidR="006C4057" w:rsidRDefault="006C4057" w:rsidP="006C4057">
      <w:pPr>
        <w:pStyle w:val="ListParagraph"/>
        <w:spacing w:after="0" w:line="240" w:lineRule="auto"/>
      </w:pPr>
      <w:r>
        <w:t>The following examples/screenshots are from the INFOSTT repository in the TEST environment, but all repositories in production work exactly the same.</w:t>
      </w:r>
    </w:p>
    <w:p w:rsidR="006C4057" w:rsidRDefault="006C4057" w:rsidP="006C4057">
      <w:pPr>
        <w:pStyle w:val="ListParagraph"/>
        <w:spacing w:after="0" w:line="240" w:lineRule="auto"/>
      </w:pPr>
      <w:bookmarkStart w:id="0" w:name="_GoBack"/>
      <w:bookmarkEnd w:id="0"/>
    </w:p>
    <w:p w:rsidR="00590CB9" w:rsidRDefault="00681436" w:rsidP="00681436">
      <w:pPr>
        <w:pStyle w:val="ListParagraph"/>
        <w:numPr>
          <w:ilvl w:val="0"/>
          <w:numId w:val="13"/>
        </w:numPr>
        <w:spacing w:after="0" w:line="240" w:lineRule="auto"/>
      </w:pPr>
      <w:r>
        <w:t>Enter 2 digit module + 3 digit BU (GL</w:t>
      </w:r>
      <w:r w:rsidR="00590CB9">
        <w:t>XXX</w:t>
      </w:r>
      <w:r>
        <w:t>)</w:t>
      </w:r>
      <w:r w:rsidR="00590CB9">
        <w:t xml:space="preserve"> in the Locate Folder field to locate report</w:t>
      </w:r>
      <w:r>
        <w:t xml:space="preserve"> by module</w:t>
      </w:r>
    </w:p>
    <w:p w:rsidR="00590CB9" w:rsidRDefault="00590CB9" w:rsidP="00681436">
      <w:pPr>
        <w:pStyle w:val="ListParagraph"/>
        <w:numPr>
          <w:ilvl w:val="0"/>
          <w:numId w:val="13"/>
        </w:numPr>
        <w:spacing w:after="0" w:line="240" w:lineRule="auto"/>
      </w:pPr>
      <w:r>
        <w:t>Select report</w:t>
      </w:r>
    </w:p>
    <w:p w:rsidR="009A1E83" w:rsidRDefault="00590CB9" w:rsidP="00681436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57D6A40A" wp14:editId="4C05BFC5">
            <wp:extent cx="5295238" cy="2085714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5238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234" w:rsidRDefault="00986234" w:rsidP="00986234">
      <w:pPr>
        <w:spacing w:after="0" w:line="240" w:lineRule="auto"/>
      </w:pPr>
    </w:p>
    <w:p w:rsidR="00986234" w:rsidRDefault="00986234" w:rsidP="00986234">
      <w:pPr>
        <w:spacing w:after="0" w:line="240" w:lineRule="auto"/>
        <w:ind w:left="360"/>
      </w:pPr>
    </w:p>
    <w:p w:rsidR="00590CB9" w:rsidRDefault="00590CB9" w:rsidP="00681436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The versions </w:t>
      </w:r>
      <w:r w:rsidR="00516DB3">
        <w:t xml:space="preserve">(report run date) </w:t>
      </w:r>
      <w:r>
        <w:t>of the report will be displayed</w:t>
      </w:r>
    </w:p>
    <w:p w:rsidR="00516DB3" w:rsidRDefault="00516DB3" w:rsidP="00516DB3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19F816BA" wp14:editId="21DBAE38">
            <wp:extent cx="3866667" cy="1809524"/>
            <wp:effectExtent l="0" t="0" r="635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D1E" w:rsidRDefault="00590CB9" w:rsidP="002F5D1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Choose a version – if you receive a 500 error – the report has been archived </w:t>
      </w:r>
      <w:r w:rsidR="00516DB3">
        <w:t>.</w:t>
      </w:r>
      <w:r>
        <w:t>..click again it should display in a few secs/mins</w:t>
      </w:r>
      <w:r w:rsidR="006C4057">
        <w:t>, as it has to retrieve it from the archived location.</w:t>
      </w:r>
    </w:p>
    <w:p w:rsidR="002F5D1E" w:rsidRDefault="002F5D1E" w:rsidP="002F5D1E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3511F4F9" wp14:editId="606C0D9B">
            <wp:extent cx="4400000" cy="1323810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D1E" w:rsidRDefault="002F5D1E" w:rsidP="002F5D1E">
      <w:pPr>
        <w:spacing w:after="0" w:line="240" w:lineRule="auto"/>
        <w:ind w:firstLine="720"/>
      </w:pPr>
    </w:p>
    <w:p w:rsidR="002F5D1E" w:rsidRDefault="002F5D1E" w:rsidP="002F5D1E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0F36F23C" wp14:editId="49F79384">
            <wp:extent cx="5257143" cy="1533333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D1E" w:rsidRDefault="002F5D1E" w:rsidP="002F5D1E">
      <w:pPr>
        <w:spacing w:after="0" w:line="240" w:lineRule="auto"/>
        <w:ind w:left="720"/>
      </w:pPr>
    </w:p>
    <w:p w:rsidR="002F5D1E" w:rsidRDefault="002F5D1E" w:rsidP="002F5D1E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6BE2CCAA" wp14:editId="1CD8F278">
            <wp:extent cx="5943600" cy="28860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436" w:rsidRDefault="00681436" w:rsidP="00681436">
      <w:pPr>
        <w:spacing w:after="0" w:line="240" w:lineRule="auto"/>
      </w:pPr>
    </w:p>
    <w:p w:rsidR="00DA6295" w:rsidRDefault="00DA6295">
      <w:pPr>
        <w:rPr>
          <w:b/>
        </w:rPr>
      </w:pPr>
      <w:r>
        <w:rPr>
          <w:b/>
        </w:rPr>
        <w:br w:type="page"/>
      </w:r>
    </w:p>
    <w:p w:rsidR="00681436" w:rsidRPr="00681436" w:rsidRDefault="00681436" w:rsidP="00681436">
      <w:pPr>
        <w:spacing w:after="0" w:line="240" w:lineRule="auto"/>
        <w:rPr>
          <w:b/>
        </w:rPr>
      </w:pPr>
      <w:r w:rsidRPr="00681436">
        <w:rPr>
          <w:b/>
        </w:rPr>
        <w:lastRenderedPageBreak/>
        <w:t>How do I run the GG report and download it to Excel?</w:t>
      </w:r>
    </w:p>
    <w:p w:rsidR="00590CB9" w:rsidRDefault="00590CB9" w:rsidP="00681436">
      <w:pPr>
        <w:pStyle w:val="ListParagraph"/>
        <w:numPr>
          <w:ilvl w:val="0"/>
          <w:numId w:val="14"/>
        </w:numPr>
        <w:spacing w:after="0" w:line="240" w:lineRule="auto"/>
      </w:pPr>
      <w:r>
        <w:t>On top left a piece of paper icon displays – highlight this area</w:t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Beside are several options – choose View</w:t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There report displays on right side of screen</w:t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On the piece of paper icon on  left side – highlight and choose extract and filter</w:t>
      </w:r>
    </w:p>
    <w:p w:rsidR="00DA6295" w:rsidRDefault="00DA6295" w:rsidP="00DA6295">
      <w:pPr>
        <w:spacing w:after="0" w:line="240" w:lineRule="auto"/>
        <w:ind w:left="1080"/>
      </w:pPr>
      <w:r>
        <w:rPr>
          <w:noProof/>
        </w:rPr>
        <w:drawing>
          <wp:inline distT="0" distB="0" distL="0" distR="0" wp14:anchorId="6A80AD70" wp14:editId="110749CC">
            <wp:extent cx="3800000" cy="252380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On the left side – the Policy GL46704GG is displayed</w:t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Highlight and click apply rule</w:t>
      </w:r>
    </w:p>
    <w:p w:rsidR="00DA6295" w:rsidRDefault="00DA6295" w:rsidP="00DA6295">
      <w:pPr>
        <w:spacing w:after="0" w:line="240" w:lineRule="auto"/>
        <w:ind w:left="1080"/>
      </w:pPr>
      <w:r>
        <w:rPr>
          <w:noProof/>
        </w:rPr>
        <w:drawing>
          <wp:inline distT="0" distB="0" distL="0" distR="0" wp14:anchorId="50699A43" wp14:editId="56E41F60">
            <wp:extent cx="3628571" cy="311428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50" w:rsidRDefault="00400F50" w:rsidP="00DA6295">
      <w:pPr>
        <w:spacing w:after="0" w:line="240" w:lineRule="auto"/>
        <w:ind w:left="1080"/>
      </w:pP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On right side of screen the report displays but is in a different format.</w:t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At top right click down arrow</w:t>
      </w:r>
    </w:p>
    <w:p w:rsidR="00DA6295" w:rsidRDefault="00DA6295" w:rsidP="00DA6295">
      <w:pPr>
        <w:spacing w:after="0" w:line="240" w:lineRule="auto"/>
        <w:ind w:left="1080"/>
      </w:pPr>
      <w:r>
        <w:rPr>
          <w:noProof/>
        </w:rPr>
        <w:drawing>
          <wp:inline distT="0" distB="0" distL="0" distR="0" wp14:anchorId="4F8DAA1D" wp14:editId="54E8F567">
            <wp:extent cx="5943600" cy="10966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Popup box will appear – download – will list group/format/file name – keep as is for now…and click down arrow</w:t>
      </w: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lastRenderedPageBreak/>
        <w:t>The csv file will be downloaded in zip format – if a zip product is needed we have a recommendation listed on the Luminist landing test website listed at top of email</w:t>
      </w:r>
    </w:p>
    <w:p w:rsidR="00DA6295" w:rsidRDefault="00590CB9" w:rsidP="00DA6295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Click on the file – it may say open / save as…but mostly open file</w:t>
      </w:r>
    </w:p>
    <w:p w:rsidR="001179E6" w:rsidRDefault="001179E6" w:rsidP="001179E6">
      <w:pPr>
        <w:pStyle w:val="ListParagraph"/>
        <w:spacing w:after="0" w:line="240" w:lineRule="auto"/>
        <w:ind w:left="1440"/>
        <w:contextualSpacing w:val="0"/>
      </w:pPr>
    </w:p>
    <w:p w:rsidR="00DA6295" w:rsidRDefault="00DA6295" w:rsidP="00DA6295">
      <w:pPr>
        <w:spacing w:after="0" w:line="240" w:lineRule="auto"/>
        <w:ind w:left="1440"/>
      </w:pPr>
      <w:r>
        <w:rPr>
          <w:noProof/>
        </w:rPr>
        <w:drawing>
          <wp:inline distT="0" distB="0" distL="0" distR="0" wp14:anchorId="65F7348D" wp14:editId="7C8274C8">
            <wp:extent cx="2847619" cy="1714286"/>
            <wp:effectExtent l="0" t="0" r="0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E6" w:rsidRDefault="001179E6" w:rsidP="00DA6295">
      <w:pPr>
        <w:spacing w:after="0" w:line="240" w:lineRule="auto"/>
        <w:ind w:left="1440"/>
      </w:pPr>
    </w:p>
    <w:p w:rsidR="00590CB9" w:rsidRDefault="00590CB9" w:rsidP="00590CB9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>A popup window will appear with the name of the csv file</w:t>
      </w:r>
    </w:p>
    <w:p w:rsidR="001179E6" w:rsidRDefault="001179E6" w:rsidP="001179E6">
      <w:pPr>
        <w:pStyle w:val="ListParagraph"/>
        <w:spacing w:after="0" w:line="240" w:lineRule="auto"/>
        <w:ind w:left="1440"/>
        <w:contextualSpacing w:val="0"/>
      </w:pPr>
    </w:p>
    <w:p w:rsidR="001179E6" w:rsidRDefault="001179E6" w:rsidP="001179E6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513B013A" wp14:editId="5FAAE1D7">
            <wp:extent cx="5943600" cy="823595"/>
            <wp:effectExtent l="0" t="0" r="0" b="0"/>
            <wp:docPr id="34" name="Picture 34" descr="C:\Users\cjacobs1\AppData\Local\Temp\SNAGHTML16581d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jacobs1\AppData\Local\Temp\SNAGHTML16581d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6" w:rsidRDefault="001179E6" w:rsidP="001179E6">
      <w:pPr>
        <w:spacing w:after="0" w:line="240" w:lineRule="auto"/>
        <w:ind w:firstLine="720"/>
      </w:pPr>
    </w:p>
    <w:p w:rsidR="001179E6" w:rsidRDefault="001179E6" w:rsidP="001179E6">
      <w:pPr>
        <w:pStyle w:val="ListParagraph"/>
        <w:spacing w:after="0" w:line="240" w:lineRule="auto"/>
        <w:ind w:left="1440"/>
        <w:contextualSpacing w:val="0"/>
      </w:pPr>
      <w:r>
        <w:rPr>
          <w:noProof/>
        </w:rPr>
        <w:drawing>
          <wp:inline distT="0" distB="0" distL="0" distR="0" wp14:anchorId="0D7F2D77" wp14:editId="657D7FC0">
            <wp:extent cx="4200000" cy="2952381"/>
            <wp:effectExtent l="0" t="0" r="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2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E6" w:rsidRDefault="001179E6" w:rsidP="001179E6">
      <w:pPr>
        <w:pStyle w:val="ListParagraph"/>
        <w:spacing w:after="0" w:line="240" w:lineRule="auto"/>
        <w:ind w:left="1440"/>
        <w:contextualSpacing w:val="0"/>
      </w:pPr>
      <w:r>
        <w:rPr>
          <w:noProof/>
        </w:rPr>
        <w:lastRenderedPageBreak/>
        <w:drawing>
          <wp:inline distT="0" distB="0" distL="0" distR="0" wp14:anchorId="1310A110" wp14:editId="7FFF9BAE">
            <wp:extent cx="2742857" cy="5466667"/>
            <wp:effectExtent l="0" t="0" r="635" b="127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42857" cy="5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E6" w:rsidRDefault="001179E6" w:rsidP="001179E6">
      <w:pPr>
        <w:spacing w:after="0" w:line="240" w:lineRule="auto"/>
        <w:ind w:left="1080"/>
      </w:pPr>
    </w:p>
    <w:p w:rsidR="001179E6" w:rsidRDefault="001179E6" w:rsidP="001179E6">
      <w:pPr>
        <w:spacing w:after="0" w:line="240" w:lineRule="auto"/>
      </w:pPr>
    </w:p>
    <w:p w:rsidR="00590CB9" w:rsidRDefault="00590CB9" w:rsidP="00681436">
      <w:pPr>
        <w:pStyle w:val="ListParagraph"/>
        <w:numPr>
          <w:ilvl w:val="1"/>
          <w:numId w:val="11"/>
        </w:numPr>
        <w:spacing w:after="0" w:line="240" w:lineRule="auto"/>
        <w:ind w:left="1440"/>
        <w:contextualSpacing w:val="0"/>
      </w:pPr>
      <w:r>
        <w:t xml:space="preserve">Click on the </w:t>
      </w:r>
      <w:r w:rsidR="001179E6">
        <w:t xml:space="preserve">file </w:t>
      </w:r>
      <w:r>
        <w:t>n</w:t>
      </w:r>
      <w:r w:rsidR="001179E6">
        <w:t xml:space="preserve">ame  or open/save – the file </w:t>
      </w:r>
      <w:r>
        <w:t>will appear in Excel ready to be utilized where needed</w:t>
      </w:r>
    </w:p>
    <w:p w:rsidR="00590CB9" w:rsidRDefault="00516DB3" w:rsidP="00516DB3">
      <w:pPr>
        <w:spacing w:after="0" w:line="240" w:lineRule="auto"/>
        <w:ind w:left="1080"/>
      </w:pPr>
      <w:r>
        <w:rPr>
          <w:noProof/>
        </w:rPr>
        <w:drawing>
          <wp:inline distT="0" distB="0" distL="0" distR="0" wp14:anchorId="6705DABE" wp14:editId="0465D2D6">
            <wp:extent cx="5943600" cy="494030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DB3" w:rsidRDefault="00516DB3" w:rsidP="00516DB3">
      <w:pPr>
        <w:spacing w:after="0" w:line="240" w:lineRule="auto"/>
        <w:ind w:left="1080"/>
      </w:pPr>
    </w:p>
    <w:p w:rsidR="00516DB3" w:rsidRDefault="00516DB3" w:rsidP="00516DB3">
      <w:pPr>
        <w:spacing w:after="0" w:line="240" w:lineRule="auto"/>
        <w:ind w:left="1080"/>
      </w:pPr>
      <w:r>
        <w:rPr>
          <w:noProof/>
        </w:rPr>
        <w:drawing>
          <wp:inline distT="0" distB="0" distL="0" distR="0" wp14:anchorId="31B1DBF4" wp14:editId="510DF677">
            <wp:extent cx="5943600" cy="3822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50" w:rsidRDefault="00400F50" w:rsidP="00400F50">
      <w:pPr>
        <w:spacing w:after="0" w:line="240" w:lineRule="auto"/>
      </w:pPr>
    </w:p>
    <w:p w:rsidR="00400F50" w:rsidRDefault="00400F50"/>
    <w:sectPr w:rsidR="00400F50" w:rsidSect="00986234">
      <w:footerReference w:type="default" r:id="rId32"/>
      <w:pgSz w:w="12240" w:h="15840"/>
      <w:pgMar w:top="72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6A" w:rsidRDefault="00F7656A" w:rsidP="00400F50">
      <w:pPr>
        <w:spacing w:after="0" w:line="240" w:lineRule="auto"/>
      </w:pPr>
      <w:r>
        <w:separator/>
      </w:r>
    </w:p>
  </w:endnote>
  <w:endnote w:type="continuationSeparator" w:id="0">
    <w:p w:rsidR="00F7656A" w:rsidRDefault="00F7656A" w:rsidP="0040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784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0F50" w:rsidRDefault="00400F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05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05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0F50" w:rsidRDefault="00400F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6A" w:rsidRDefault="00F7656A" w:rsidP="00400F50">
      <w:pPr>
        <w:spacing w:after="0" w:line="240" w:lineRule="auto"/>
      </w:pPr>
      <w:r>
        <w:separator/>
      </w:r>
    </w:p>
  </w:footnote>
  <w:footnote w:type="continuationSeparator" w:id="0">
    <w:p w:rsidR="00F7656A" w:rsidRDefault="00F7656A" w:rsidP="00400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22B6"/>
    <w:multiLevelType w:val="hybridMultilevel"/>
    <w:tmpl w:val="973A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C93"/>
    <w:multiLevelType w:val="hybridMultilevel"/>
    <w:tmpl w:val="B1E8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706"/>
    <w:multiLevelType w:val="hybridMultilevel"/>
    <w:tmpl w:val="A030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1CC1"/>
    <w:multiLevelType w:val="hybridMultilevel"/>
    <w:tmpl w:val="23E8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F6E87"/>
    <w:multiLevelType w:val="hybridMultilevel"/>
    <w:tmpl w:val="DB76DB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EE7E74"/>
    <w:multiLevelType w:val="hybridMultilevel"/>
    <w:tmpl w:val="EFD2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861C3"/>
    <w:multiLevelType w:val="hybridMultilevel"/>
    <w:tmpl w:val="67D82B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CF704C"/>
    <w:multiLevelType w:val="hybridMultilevel"/>
    <w:tmpl w:val="A7283D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A2"/>
    <w:rsid w:val="000A52F3"/>
    <w:rsid w:val="001179E6"/>
    <w:rsid w:val="001E637F"/>
    <w:rsid w:val="00266418"/>
    <w:rsid w:val="002F5D1E"/>
    <w:rsid w:val="003252F2"/>
    <w:rsid w:val="00400F50"/>
    <w:rsid w:val="00440BA2"/>
    <w:rsid w:val="00516DB3"/>
    <w:rsid w:val="00550F74"/>
    <w:rsid w:val="00590CB9"/>
    <w:rsid w:val="00681436"/>
    <w:rsid w:val="006C4057"/>
    <w:rsid w:val="007F6B4B"/>
    <w:rsid w:val="00986234"/>
    <w:rsid w:val="009A1E83"/>
    <w:rsid w:val="00A8310C"/>
    <w:rsid w:val="00B66E9D"/>
    <w:rsid w:val="00C06FA2"/>
    <w:rsid w:val="00DA6295"/>
    <w:rsid w:val="00DF37EE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AFF96-EB36-4DCB-BE9D-574306A7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F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6F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50"/>
  </w:style>
  <w:style w:type="paragraph" w:styleId="Footer">
    <w:name w:val="footer"/>
    <w:basedOn w:val="Normal"/>
    <w:link w:val="FooterChar"/>
    <w:uiPriority w:val="99"/>
    <w:unhideWhenUsed/>
    <w:rsid w:val="00400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ill.ga.gov/luminist/index.jsp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hyperlink" Target="https://ebill.ga.gov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Cheryl</dc:creator>
  <cp:keywords/>
  <dc:description/>
  <cp:lastModifiedBy>Robinson, Chuck</cp:lastModifiedBy>
  <cp:revision>2</cp:revision>
  <dcterms:created xsi:type="dcterms:W3CDTF">2016-05-02T11:49:00Z</dcterms:created>
  <dcterms:modified xsi:type="dcterms:W3CDTF">2016-05-02T11:49:00Z</dcterms:modified>
</cp:coreProperties>
</file>